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DFD1" w14:textId="77777777" w:rsidR="00336D77" w:rsidRDefault="00336D77" w:rsidP="00336D77">
      <w:pPr>
        <w:rPr>
          <w:rFonts w:eastAsia="Times New Roman"/>
        </w:rPr>
      </w:pPr>
      <w:r>
        <w:rPr>
          <w:rFonts w:eastAsia="Times New Roman"/>
          <w:shd w:val="clear" w:color="auto" w:fill="FFFFFF"/>
        </w:rPr>
        <w:t xml:space="preserve">1. </w:t>
      </w:r>
      <w:r>
        <w:rPr>
          <w:rFonts w:eastAsia="Times New Roman"/>
          <w:b/>
          <w:bCs/>
          <w:shd w:val="clear" w:color="auto" w:fill="FFFFFF"/>
        </w:rPr>
        <w:t>IVA DPR 633/72</w:t>
      </w:r>
    </w:p>
    <w:p w14:paraId="0C3339C8" w14:textId="77777777" w:rsidR="00336D77" w:rsidRDefault="00336D77" w:rsidP="00336D77">
      <w:pPr>
        <w:rPr>
          <w:rFonts w:eastAsia="Times New Roman"/>
        </w:rPr>
      </w:pPr>
      <w:r>
        <w:rPr>
          <w:rFonts w:eastAsia="Times New Roman"/>
          <w:shd w:val="clear" w:color="auto" w:fill="FFFFFF"/>
        </w:rPr>
        <w:t>1.1 Il requisito soggettivo, oggettivo e territoriale dell’imposta;</w:t>
      </w:r>
    </w:p>
    <w:p w14:paraId="243C73DE" w14:textId="77777777" w:rsidR="00336D77" w:rsidRDefault="00336D77" w:rsidP="00336D77">
      <w:pPr>
        <w:rPr>
          <w:rFonts w:eastAsia="Times New Roman"/>
        </w:rPr>
      </w:pPr>
      <w:r>
        <w:rPr>
          <w:rFonts w:eastAsia="Times New Roman"/>
          <w:shd w:val="clear" w:color="auto" w:fill="FFFFFF"/>
        </w:rPr>
        <w:t>1.2 le operazioni esenti, non imponibili, escluse;</w:t>
      </w:r>
    </w:p>
    <w:p w14:paraId="3E35C6B1" w14:textId="77777777" w:rsidR="00336D77" w:rsidRDefault="00336D77" w:rsidP="00336D77">
      <w:pPr>
        <w:rPr>
          <w:rFonts w:eastAsia="Times New Roman"/>
        </w:rPr>
      </w:pPr>
      <w:r>
        <w:rPr>
          <w:rFonts w:eastAsia="Times New Roman"/>
          <w:shd w:val="clear" w:color="auto" w:fill="FFFFFF"/>
        </w:rPr>
        <w:t>1.3 la base imponibile e le aliquote d’imposta;</w:t>
      </w:r>
    </w:p>
    <w:p w14:paraId="3014533C" w14:textId="77777777" w:rsidR="00336D77" w:rsidRDefault="00336D77" w:rsidP="00336D77">
      <w:pPr>
        <w:rPr>
          <w:rFonts w:eastAsia="Times New Roman"/>
        </w:rPr>
      </w:pPr>
      <w:r>
        <w:rPr>
          <w:rFonts w:eastAsia="Times New Roman"/>
          <w:shd w:val="clear" w:color="auto" w:fill="FFFFFF"/>
        </w:rPr>
        <w:t>1.4 la detrazione</w:t>
      </w:r>
    </w:p>
    <w:p w14:paraId="16CA03F5" w14:textId="77777777" w:rsidR="00336D77" w:rsidRDefault="00336D77" w:rsidP="00336D77">
      <w:pPr>
        <w:rPr>
          <w:rFonts w:eastAsia="Times New Roman"/>
        </w:rPr>
      </w:pPr>
      <w:r>
        <w:rPr>
          <w:rFonts w:eastAsia="Times New Roman"/>
          <w:shd w:val="clear" w:color="auto" w:fill="FFFFFF"/>
        </w:rPr>
        <w:t>1.5 la fatturazione delle operazioni</w:t>
      </w:r>
    </w:p>
    <w:p w14:paraId="5F069BB4" w14:textId="77777777" w:rsidR="00336D77" w:rsidRDefault="00336D77" w:rsidP="00336D77">
      <w:pPr>
        <w:rPr>
          <w:rFonts w:eastAsia="Times New Roman"/>
        </w:rPr>
      </w:pPr>
      <w:r>
        <w:rPr>
          <w:rFonts w:eastAsia="Times New Roman"/>
          <w:shd w:val="clear" w:color="auto" w:fill="FFFFFF"/>
        </w:rPr>
        <w:t>1.6 la registrazione degli acquisti</w:t>
      </w:r>
    </w:p>
    <w:p w14:paraId="1B903018" w14:textId="77777777" w:rsidR="00336D77" w:rsidRDefault="00336D77" w:rsidP="00336D77">
      <w:pPr>
        <w:rPr>
          <w:rFonts w:eastAsia="Times New Roman"/>
        </w:rPr>
      </w:pPr>
      <w:r>
        <w:rPr>
          <w:rFonts w:eastAsia="Times New Roman"/>
          <w:shd w:val="clear" w:color="auto" w:fill="FFFFFF"/>
        </w:rPr>
        <w:t>1.7 la liquidazione dell’imposta</w:t>
      </w:r>
    </w:p>
    <w:p w14:paraId="0591CB2F" w14:textId="77777777" w:rsidR="00336D77" w:rsidRDefault="00336D77" w:rsidP="00336D77">
      <w:pPr>
        <w:rPr>
          <w:rFonts w:eastAsia="Times New Roman"/>
        </w:rPr>
      </w:pPr>
    </w:p>
    <w:p w14:paraId="452C81F9" w14:textId="77777777" w:rsidR="00336D77" w:rsidRDefault="00336D77" w:rsidP="00336D77">
      <w:pPr>
        <w:rPr>
          <w:rFonts w:eastAsia="Times New Roman"/>
        </w:rPr>
      </w:pPr>
      <w:r>
        <w:rPr>
          <w:rFonts w:eastAsia="Times New Roman"/>
          <w:shd w:val="clear" w:color="auto" w:fill="FFFFFF"/>
        </w:rPr>
        <w:t xml:space="preserve">2. </w:t>
      </w:r>
      <w:r>
        <w:rPr>
          <w:rFonts w:eastAsia="Times New Roman"/>
          <w:b/>
          <w:bCs/>
          <w:shd w:val="clear" w:color="auto" w:fill="FFFFFF"/>
        </w:rPr>
        <w:t>REDDITI DPR 917/83</w:t>
      </w:r>
    </w:p>
    <w:p w14:paraId="5782F443" w14:textId="77777777" w:rsidR="00336D77" w:rsidRDefault="00336D77" w:rsidP="00336D77">
      <w:pPr>
        <w:rPr>
          <w:rFonts w:eastAsia="Times New Roman"/>
        </w:rPr>
      </w:pPr>
      <w:r>
        <w:rPr>
          <w:rFonts w:eastAsia="Times New Roman"/>
          <w:shd w:val="clear" w:color="auto" w:fill="FFFFFF"/>
        </w:rPr>
        <w:t>2.1 le classificazioni dei redditi</w:t>
      </w:r>
    </w:p>
    <w:p w14:paraId="55E1A121" w14:textId="77777777" w:rsidR="00336D77" w:rsidRDefault="00336D77" w:rsidP="00336D77">
      <w:pPr>
        <w:rPr>
          <w:rFonts w:eastAsia="Times New Roman"/>
        </w:rPr>
      </w:pPr>
      <w:r>
        <w:rPr>
          <w:rFonts w:eastAsia="Times New Roman"/>
          <w:shd w:val="clear" w:color="auto" w:fill="FFFFFF"/>
        </w:rPr>
        <w:t>2.2 il reddito d’impresa e il risultato civilistico</w:t>
      </w:r>
    </w:p>
    <w:p w14:paraId="4BEF5351" w14:textId="77777777" w:rsidR="00336D77" w:rsidRDefault="00336D77" w:rsidP="00336D77">
      <w:pPr>
        <w:rPr>
          <w:rFonts w:eastAsia="Times New Roman"/>
        </w:rPr>
      </w:pPr>
      <w:r>
        <w:rPr>
          <w:rFonts w:eastAsia="Times New Roman"/>
          <w:shd w:val="clear" w:color="auto" w:fill="FFFFFF"/>
        </w:rPr>
        <w:t>2.3 i criteri e i principi alla base dei due criteri</w:t>
      </w:r>
    </w:p>
    <w:p w14:paraId="375C2C95" w14:textId="77777777" w:rsidR="00336D77" w:rsidRDefault="00336D77" w:rsidP="00336D77">
      <w:pPr>
        <w:rPr>
          <w:rFonts w:eastAsia="Times New Roman"/>
        </w:rPr>
      </w:pPr>
      <w:r>
        <w:rPr>
          <w:rFonts w:eastAsia="Times New Roman"/>
          <w:shd w:val="clear" w:color="auto" w:fill="FFFFFF"/>
        </w:rPr>
        <w:t>2.4 deroghe ed esempi</w:t>
      </w:r>
    </w:p>
    <w:p w14:paraId="66272805" w14:textId="77777777" w:rsidR="00336D77" w:rsidRDefault="00336D77" w:rsidP="00336D77">
      <w:pPr>
        <w:rPr>
          <w:rFonts w:eastAsia="Times New Roman"/>
        </w:rPr>
      </w:pPr>
      <w:r>
        <w:rPr>
          <w:rFonts w:eastAsia="Times New Roman"/>
          <w:shd w:val="clear" w:color="auto" w:fill="FFFFFF"/>
        </w:rPr>
        <w:t>2.5 reddito per società di persone e società di capitali</w:t>
      </w:r>
    </w:p>
    <w:p w14:paraId="07372422" w14:textId="77777777" w:rsidR="00336D77" w:rsidRDefault="00336D77" w:rsidP="00336D77">
      <w:pPr>
        <w:rPr>
          <w:rFonts w:eastAsia="Times New Roman"/>
        </w:rPr>
      </w:pPr>
    </w:p>
    <w:p w14:paraId="6971D76F" w14:textId="77777777" w:rsidR="00336D77" w:rsidRDefault="00336D77" w:rsidP="00336D77">
      <w:pPr>
        <w:rPr>
          <w:rFonts w:eastAsia="Times New Roman"/>
        </w:rPr>
      </w:pPr>
      <w:r>
        <w:rPr>
          <w:rFonts w:eastAsia="Times New Roman"/>
          <w:shd w:val="clear" w:color="auto" w:fill="FFFFFF"/>
        </w:rPr>
        <w:t xml:space="preserve">3. </w:t>
      </w:r>
      <w:r>
        <w:rPr>
          <w:rFonts w:eastAsia="Times New Roman"/>
          <w:b/>
          <w:bCs/>
          <w:shd w:val="clear" w:color="auto" w:fill="FFFFFF"/>
        </w:rPr>
        <w:t>Documenti fiscali e modalità di pagamento</w:t>
      </w:r>
    </w:p>
    <w:p w14:paraId="4F62A82C" w14:textId="77777777" w:rsidR="00336D77" w:rsidRDefault="00336D77" w:rsidP="00336D77">
      <w:pPr>
        <w:rPr>
          <w:rFonts w:eastAsia="Times New Roman"/>
        </w:rPr>
      </w:pPr>
      <w:r>
        <w:rPr>
          <w:rFonts w:eastAsia="Times New Roman"/>
          <w:shd w:val="clear" w:color="auto" w:fill="FFFFFF"/>
        </w:rPr>
        <w:t>3.1 il DDT, la fattura, la bolla doganale, la lettera di vettura</w:t>
      </w:r>
    </w:p>
    <w:p w14:paraId="16DA7A93" w14:textId="77777777" w:rsidR="00336D77" w:rsidRDefault="00336D77" w:rsidP="00336D77">
      <w:pPr>
        <w:rPr>
          <w:rFonts w:eastAsia="Times New Roman"/>
        </w:rPr>
      </w:pPr>
      <w:r>
        <w:rPr>
          <w:rFonts w:eastAsia="Times New Roman"/>
          <w:shd w:val="clear" w:color="auto" w:fill="FFFFFF"/>
        </w:rPr>
        <w:t>3.2 l’assegno, la cambiale, la Ri.ba</w:t>
      </w:r>
    </w:p>
    <w:p w14:paraId="569D2408" w14:textId="77777777" w:rsidR="00336D77" w:rsidRDefault="00336D77" w:rsidP="00336D77">
      <w:pPr>
        <w:rPr>
          <w:rFonts w:eastAsia="Times New Roman"/>
        </w:rPr>
      </w:pPr>
      <w:r>
        <w:rPr>
          <w:rFonts w:eastAsia="Times New Roman"/>
        </w:rPr>
        <w:t>3.3 lo sconto e il factoring</w:t>
      </w:r>
    </w:p>
    <w:p w14:paraId="2B98A83C" w14:textId="77777777" w:rsidR="00C90131" w:rsidRDefault="00C90131"/>
    <w:sectPr w:rsidR="00C901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77"/>
    <w:rsid w:val="00336D77"/>
    <w:rsid w:val="00C9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5270"/>
  <w15:chartTrackingRefBased/>
  <w15:docId w15:val="{46DB2B0B-AC85-49AD-BC6E-87E6A2E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6D77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Marchini</dc:creator>
  <cp:keywords/>
  <dc:description/>
  <cp:lastModifiedBy>Angela Marchini</cp:lastModifiedBy>
  <cp:revision>1</cp:revision>
  <dcterms:created xsi:type="dcterms:W3CDTF">2023-09-11T09:35:00Z</dcterms:created>
  <dcterms:modified xsi:type="dcterms:W3CDTF">2023-09-11T09:36:00Z</dcterms:modified>
</cp:coreProperties>
</file>